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9855E" w14:textId="77777777" w:rsidR="00E53B12" w:rsidRPr="00EE6AED" w:rsidRDefault="00E53B12" w:rsidP="00EE6AED">
      <w:pPr>
        <w:spacing w:line="240" w:lineRule="auto"/>
        <w:jc w:val="center"/>
        <w:rPr>
          <w:b/>
          <w:bCs/>
          <w:sz w:val="40"/>
          <w:szCs w:val="40"/>
        </w:rPr>
      </w:pPr>
      <w:r w:rsidRPr="00EE6AED">
        <w:rPr>
          <w:b/>
          <w:bCs/>
          <w:sz w:val="40"/>
          <w:szCs w:val="40"/>
        </w:rPr>
        <w:t>Povolení změny využití území</w:t>
      </w:r>
    </w:p>
    <w:p w14:paraId="798C52C2" w14:textId="77777777" w:rsidR="00EE6AED" w:rsidRDefault="00EE6AED" w:rsidP="00EE6AED">
      <w:pPr>
        <w:spacing w:line="240" w:lineRule="auto"/>
        <w:jc w:val="both"/>
        <w:rPr>
          <w:rFonts w:cstheme="minorHAnsi"/>
          <w:color w:val="34322F"/>
          <w:shd w:val="clear" w:color="auto" w:fill="FFFFFF"/>
        </w:rPr>
      </w:pPr>
    </w:p>
    <w:p w14:paraId="0CDE3933" w14:textId="3E7DC21B" w:rsidR="00E53B12" w:rsidRDefault="00E53B12" w:rsidP="00EE6AED">
      <w:pPr>
        <w:spacing w:line="240" w:lineRule="auto"/>
        <w:jc w:val="both"/>
        <w:rPr>
          <w:rFonts w:cstheme="minorHAnsi"/>
          <w:color w:val="34322F"/>
          <w:shd w:val="clear" w:color="auto" w:fill="FFFFFF"/>
        </w:rPr>
      </w:pPr>
      <w:r w:rsidRPr="006D765A">
        <w:rPr>
          <w:rFonts w:cstheme="minorHAnsi"/>
          <w:color w:val="34322F"/>
          <w:shd w:val="clear" w:color="auto" w:fill="FFFFFF"/>
        </w:rPr>
        <w:t>Jedná se o terénní úpravy, stanovení prostoru pro dobývání ložisek nerostů, pro která se nestanoví dobývací prostor, odstavná, manipulační, prodejní, skladová nebo výstavní plocha, pohřebiště, změny druhu pozemku nebo způsobu využití pozemku, úpravu pozemku, která má vliv na schopnost vsakování vody.</w:t>
      </w:r>
    </w:p>
    <w:p w14:paraId="6B340F2A" w14:textId="77777777" w:rsidR="00EE6AED" w:rsidRPr="006D765A" w:rsidRDefault="00EE6AED" w:rsidP="00EE6AED">
      <w:pPr>
        <w:spacing w:line="240" w:lineRule="auto"/>
        <w:jc w:val="both"/>
        <w:rPr>
          <w:rFonts w:cstheme="minorHAnsi"/>
          <w:color w:val="34322F"/>
          <w:shd w:val="clear" w:color="auto" w:fill="FFFFFF"/>
        </w:rPr>
      </w:pPr>
    </w:p>
    <w:p w14:paraId="44450908" w14:textId="4736A6B5" w:rsidR="00E53B12" w:rsidRPr="00FA310A" w:rsidRDefault="00E53B12" w:rsidP="00EE6AED">
      <w:pPr>
        <w:spacing w:line="240" w:lineRule="auto"/>
        <w:jc w:val="both"/>
        <w:rPr>
          <w:b/>
          <w:bCs/>
        </w:rPr>
      </w:pPr>
      <w:r w:rsidRPr="00FA310A">
        <w:rPr>
          <w:b/>
          <w:bCs/>
        </w:rPr>
        <w:t>Kdo je oprávněn v této věci jednat</w:t>
      </w:r>
      <w:r w:rsidR="00EE6AED">
        <w:rPr>
          <w:b/>
          <w:bCs/>
        </w:rPr>
        <w:t>:</w:t>
      </w:r>
    </w:p>
    <w:p w14:paraId="277857E4" w14:textId="77777777" w:rsidR="00E53B12" w:rsidRDefault="00E53B12" w:rsidP="00EE6AED">
      <w:pPr>
        <w:spacing w:line="240" w:lineRule="auto"/>
        <w:jc w:val="both"/>
      </w:pPr>
      <w:r w:rsidRPr="00073EC4">
        <w:t xml:space="preserve">Žádost podává </w:t>
      </w:r>
      <w:r>
        <w:t>vlastník</w:t>
      </w:r>
      <w:r w:rsidRPr="00073EC4">
        <w:t xml:space="preserve"> nebo zplnomocněná osoba.</w:t>
      </w:r>
    </w:p>
    <w:p w14:paraId="35D53778" w14:textId="77777777" w:rsidR="00EE6AED" w:rsidRDefault="00EE6AED" w:rsidP="00EE6AED">
      <w:pPr>
        <w:spacing w:line="240" w:lineRule="auto"/>
        <w:jc w:val="both"/>
      </w:pPr>
    </w:p>
    <w:p w14:paraId="4ED09374" w14:textId="74070525" w:rsidR="00E53B12" w:rsidRDefault="00E53B12" w:rsidP="00EE6AED">
      <w:pPr>
        <w:spacing w:line="240" w:lineRule="auto"/>
        <w:jc w:val="both"/>
        <w:rPr>
          <w:b/>
          <w:bCs/>
        </w:rPr>
      </w:pPr>
      <w:r w:rsidRPr="00FA310A">
        <w:rPr>
          <w:b/>
          <w:bCs/>
        </w:rPr>
        <w:t>Na kterém pracovišti lze jedna</w:t>
      </w:r>
      <w:r w:rsidR="00EE6AED">
        <w:rPr>
          <w:b/>
          <w:bCs/>
        </w:rPr>
        <w:t>t:</w:t>
      </w:r>
    </w:p>
    <w:p w14:paraId="2B261921" w14:textId="77777777" w:rsidR="00EE6AED" w:rsidRPr="00EE6AED" w:rsidRDefault="00EE6AED" w:rsidP="00EE6AED">
      <w:pPr>
        <w:spacing w:line="240" w:lineRule="auto"/>
        <w:jc w:val="both"/>
      </w:pPr>
      <w:r w:rsidRPr="00EE6AED">
        <w:t>Městský úřad Vizovice</w:t>
      </w:r>
    </w:p>
    <w:p w14:paraId="6F9EE0F9" w14:textId="77777777" w:rsidR="00EE6AED" w:rsidRPr="00EE6AED" w:rsidRDefault="00EE6AED" w:rsidP="00EE6AED">
      <w:pPr>
        <w:spacing w:line="240" w:lineRule="auto"/>
        <w:jc w:val="both"/>
      </w:pPr>
      <w:r w:rsidRPr="00EE6AED">
        <w:t xml:space="preserve">Odbor stavebního úřadu a životního prostředí </w:t>
      </w:r>
    </w:p>
    <w:p w14:paraId="3D29B66E" w14:textId="77777777" w:rsidR="00EE6AED" w:rsidRPr="00EE6AED" w:rsidRDefault="00EE6AED" w:rsidP="00EE6AED">
      <w:pPr>
        <w:spacing w:line="240" w:lineRule="auto"/>
        <w:jc w:val="both"/>
      </w:pPr>
      <w:r w:rsidRPr="00EE6AED">
        <w:t>Oddělení stavebního úřadu</w:t>
      </w:r>
    </w:p>
    <w:p w14:paraId="04486B1D" w14:textId="77777777" w:rsidR="00EE6AED" w:rsidRPr="00EE6AED" w:rsidRDefault="00EE6AED" w:rsidP="00EE6AED">
      <w:pPr>
        <w:spacing w:line="240" w:lineRule="auto"/>
        <w:jc w:val="both"/>
      </w:pPr>
      <w:r w:rsidRPr="00EE6AED">
        <w:t>1. patro objektu Lidového domu</w:t>
      </w:r>
    </w:p>
    <w:p w14:paraId="6941E025" w14:textId="77777777" w:rsidR="00EE6AED" w:rsidRPr="00EE6AED" w:rsidRDefault="00EE6AED" w:rsidP="00EE6AED">
      <w:pPr>
        <w:spacing w:line="240" w:lineRule="auto"/>
        <w:jc w:val="both"/>
      </w:pPr>
      <w:r w:rsidRPr="00EE6AED">
        <w:t>Masarykovo náměstí 1007</w:t>
      </w:r>
    </w:p>
    <w:p w14:paraId="1F40D684" w14:textId="77777777" w:rsidR="00EE6AED" w:rsidRPr="00EE6AED" w:rsidRDefault="00EE6AED" w:rsidP="00EE6AED">
      <w:pPr>
        <w:spacing w:line="240" w:lineRule="auto"/>
        <w:jc w:val="both"/>
      </w:pPr>
      <w:r w:rsidRPr="00EE6AED">
        <w:t xml:space="preserve">763 12 Vizovice </w:t>
      </w:r>
    </w:p>
    <w:p w14:paraId="15724F16" w14:textId="77777777" w:rsidR="00EE6AED" w:rsidRPr="00EE6AED" w:rsidRDefault="00EE6AED" w:rsidP="00EE6AED">
      <w:pPr>
        <w:spacing w:line="240" w:lineRule="auto"/>
        <w:jc w:val="both"/>
      </w:pPr>
    </w:p>
    <w:p w14:paraId="5D50BD42" w14:textId="77777777" w:rsidR="00EE6AED" w:rsidRPr="00EE6AED" w:rsidRDefault="00EE6AED" w:rsidP="00EE6AED">
      <w:pPr>
        <w:spacing w:line="240" w:lineRule="auto"/>
        <w:jc w:val="both"/>
      </w:pPr>
      <w:r w:rsidRPr="00EE6AED">
        <w:t>Ing. Marie Musilová, tel. 724 192 851, </w:t>
      </w:r>
      <w:hyperlink r:id="rId4" w:history="1">
        <w:r w:rsidRPr="00EE6AED">
          <w:rPr>
            <w:rStyle w:val="Hypertextovodkaz"/>
          </w:rPr>
          <w:t>marie.musilova@mestovizovice.cz</w:t>
        </w:r>
      </w:hyperlink>
    </w:p>
    <w:p w14:paraId="7D7964A4" w14:textId="77777777" w:rsidR="00EE6AED" w:rsidRPr="00EE6AED" w:rsidRDefault="00EE6AED" w:rsidP="00EE6AED">
      <w:pPr>
        <w:spacing w:line="240" w:lineRule="auto"/>
        <w:jc w:val="both"/>
      </w:pPr>
      <w:r w:rsidRPr="00EE6AED">
        <w:t xml:space="preserve">Jana Chocholatá, tel. 777 471 133, </w:t>
      </w:r>
      <w:hyperlink r:id="rId5" w:history="1">
        <w:r w:rsidRPr="00EE6AED">
          <w:rPr>
            <w:rStyle w:val="Hypertextovodkaz"/>
          </w:rPr>
          <w:t>jana.chocholata@mestovizovice.cz</w:t>
        </w:r>
      </w:hyperlink>
      <w:r w:rsidRPr="00EE6AED">
        <w:t xml:space="preserve"> </w:t>
      </w:r>
    </w:p>
    <w:p w14:paraId="48039538" w14:textId="77777777" w:rsidR="00EE6AED" w:rsidRPr="00EE6AED" w:rsidRDefault="00EE6AED" w:rsidP="00EE6AED">
      <w:pPr>
        <w:spacing w:line="240" w:lineRule="auto"/>
        <w:jc w:val="both"/>
      </w:pPr>
      <w:r w:rsidRPr="00EE6AED">
        <w:t xml:space="preserve">Ing. arch. Denisa Samiec, tel. 777 471 131, </w:t>
      </w:r>
      <w:hyperlink r:id="rId6" w:history="1">
        <w:r w:rsidRPr="00EE6AED">
          <w:rPr>
            <w:rStyle w:val="Hypertextovodkaz"/>
          </w:rPr>
          <w:t>denisa.samiec@mestovizovice.cz</w:t>
        </w:r>
      </w:hyperlink>
    </w:p>
    <w:p w14:paraId="27D4A0A9" w14:textId="77777777" w:rsidR="00E53B12" w:rsidRDefault="00E53B12" w:rsidP="00EE6AED">
      <w:pPr>
        <w:spacing w:line="240" w:lineRule="auto"/>
        <w:jc w:val="both"/>
        <w:rPr>
          <w:b/>
          <w:bCs/>
        </w:rPr>
      </w:pPr>
    </w:p>
    <w:p w14:paraId="2324412C" w14:textId="5C751A10" w:rsidR="00E53B12" w:rsidRPr="006357AE" w:rsidRDefault="00E53B12" w:rsidP="00EE6AED">
      <w:pPr>
        <w:spacing w:line="240" w:lineRule="auto"/>
        <w:jc w:val="both"/>
      </w:pPr>
      <w:r w:rsidRPr="00FA310A">
        <w:rPr>
          <w:b/>
          <w:bCs/>
        </w:rPr>
        <w:t>Jaké doklady je nutné předložit</w:t>
      </w:r>
      <w:r w:rsidR="00EE6AED">
        <w:rPr>
          <w:b/>
          <w:bCs/>
        </w:rPr>
        <w:t>:</w:t>
      </w:r>
    </w:p>
    <w:p w14:paraId="40E4FD4A" w14:textId="77777777" w:rsidR="00E53B12" w:rsidRDefault="00E53B12" w:rsidP="00EE6AED">
      <w:pPr>
        <w:spacing w:line="240" w:lineRule="auto"/>
        <w:jc w:val="both"/>
        <w:rPr>
          <w:rFonts w:cstheme="minorHAnsi"/>
        </w:rPr>
      </w:pPr>
      <w:r>
        <w:rPr>
          <w:rFonts w:cstheme="minorHAnsi"/>
        </w:rPr>
        <w:t>F</w:t>
      </w:r>
      <w:r w:rsidRPr="00233AB5">
        <w:rPr>
          <w:rFonts w:cstheme="minorHAnsi"/>
        </w:rPr>
        <w:t>ormulář</w:t>
      </w:r>
      <w:r>
        <w:rPr>
          <w:rFonts w:cstheme="minorHAnsi"/>
        </w:rPr>
        <w:t xml:space="preserve"> dle</w:t>
      </w:r>
      <w:r w:rsidRPr="00233AB5">
        <w:rPr>
          <w:rFonts w:cstheme="minorHAnsi"/>
        </w:rPr>
        <w:t xml:space="preserve"> </w:t>
      </w:r>
      <w:r>
        <w:rPr>
          <w:rFonts w:cstheme="minorHAnsi"/>
        </w:rPr>
        <w:t>p</w:t>
      </w:r>
      <w:r w:rsidRPr="00233AB5">
        <w:rPr>
          <w:rFonts w:cstheme="minorHAnsi"/>
        </w:rPr>
        <w:t>řílo</w:t>
      </w:r>
      <w:r>
        <w:rPr>
          <w:rFonts w:cstheme="minorHAnsi"/>
        </w:rPr>
        <w:t>hy</w:t>
      </w:r>
      <w:r w:rsidRPr="00233AB5">
        <w:rPr>
          <w:rFonts w:cstheme="minorHAnsi"/>
        </w:rPr>
        <w:t xml:space="preserve"> č. </w:t>
      </w:r>
      <w:r>
        <w:rPr>
          <w:rFonts w:cstheme="minorHAnsi"/>
        </w:rPr>
        <w:t>5</w:t>
      </w:r>
      <w:r w:rsidRPr="00233AB5">
        <w:rPr>
          <w:rFonts w:cstheme="minorHAnsi"/>
        </w:rPr>
        <w:t xml:space="preserve"> vyhlášky č. 149/2024 Sb., o provedení některých ustanovení stavebního zákona, ve znění pozdějších předpisů</w:t>
      </w:r>
      <w:r>
        <w:rPr>
          <w:rFonts w:cstheme="minorHAnsi"/>
        </w:rPr>
        <w:t xml:space="preserve"> včetně příloh uvedených ve formuláři</w:t>
      </w:r>
      <w:r w:rsidRPr="00073EC4">
        <w:rPr>
          <w:rFonts w:cstheme="minorHAnsi"/>
        </w:rPr>
        <w:t>.</w:t>
      </w:r>
      <w:r>
        <w:rPr>
          <w:rFonts w:cstheme="minorHAnsi"/>
        </w:rPr>
        <w:t xml:space="preserve"> </w:t>
      </w:r>
    </w:p>
    <w:p w14:paraId="2597808F" w14:textId="77777777" w:rsidR="00EE6AED" w:rsidRDefault="00EE6AED" w:rsidP="00EE6AED">
      <w:pPr>
        <w:spacing w:line="240" w:lineRule="auto"/>
        <w:jc w:val="both"/>
        <w:rPr>
          <w:rFonts w:cstheme="minorHAnsi"/>
        </w:rPr>
      </w:pPr>
    </w:p>
    <w:p w14:paraId="2BD5E497" w14:textId="0383A9B2" w:rsidR="00E53B12" w:rsidRPr="00FA310A" w:rsidRDefault="00E53B12" w:rsidP="00EE6AED">
      <w:pPr>
        <w:spacing w:line="240" w:lineRule="auto"/>
        <w:jc w:val="both"/>
        <w:rPr>
          <w:b/>
          <w:bCs/>
        </w:rPr>
      </w:pPr>
      <w:r w:rsidRPr="00FA310A">
        <w:rPr>
          <w:b/>
          <w:bCs/>
        </w:rPr>
        <w:t>Jaké jsou potřebné formuláře a kde jsou k</w:t>
      </w:r>
      <w:r w:rsidR="00EE6AED">
        <w:rPr>
          <w:b/>
          <w:bCs/>
        </w:rPr>
        <w:t> </w:t>
      </w:r>
      <w:r w:rsidRPr="00FA310A">
        <w:rPr>
          <w:b/>
          <w:bCs/>
        </w:rPr>
        <w:t>dispozici</w:t>
      </w:r>
      <w:r w:rsidR="00EE6AED">
        <w:rPr>
          <w:b/>
          <w:bCs/>
        </w:rPr>
        <w:t>:</w:t>
      </w:r>
    </w:p>
    <w:p w14:paraId="47AF2D20" w14:textId="77777777" w:rsidR="00E53B12" w:rsidRDefault="00E53B12" w:rsidP="00EE6AED">
      <w:pPr>
        <w:spacing w:line="240" w:lineRule="auto"/>
        <w:jc w:val="both"/>
      </w:pPr>
      <w:r>
        <w:t>Žádost o povolení změny využití území (na stránkách města nebo zde</w:t>
      </w:r>
      <w:r w:rsidRPr="00873FE5">
        <w:t xml:space="preserve"> </w:t>
      </w:r>
      <w:hyperlink r:id="rId7" w:history="1">
        <w:r w:rsidRPr="00B41635">
          <w:rPr>
            <w:rStyle w:val="Hypertextovodkaz"/>
          </w:rPr>
          <w:t>https://mmr.gov.cz/cs/ministerstvo/stavebni-pravo/pravo-a-legislativa/novy-stavebni-zakon/formulare/povinne-formulare</w:t>
        </w:r>
      </w:hyperlink>
    </w:p>
    <w:p w14:paraId="26630E47" w14:textId="6D11BC25" w:rsidR="00E53B12" w:rsidRPr="00FA310A" w:rsidRDefault="00E53B12" w:rsidP="00EE6AED">
      <w:pPr>
        <w:spacing w:line="240" w:lineRule="auto"/>
        <w:jc w:val="both"/>
        <w:rPr>
          <w:b/>
          <w:bCs/>
        </w:rPr>
      </w:pPr>
      <w:r w:rsidRPr="00FA310A">
        <w:rPr>
          <w:b/>
          <w:bCs/>
        </w:rPr>
        <w:t>Jaké jsou poplatky a jak je lze uhradit</w:t>
      </w:r>
      <w:r w:rsidR="00EE6AED">
        <w:rPr>
          <w:b/>
          <w:bCs/>
        </w:rPr>
        <w:t>:</w:t>
      </w:r>
    </w:p>
    <w:p w14:paraId="213E7A3D" w14:textId="6796EFC3" w:rsidR="00E53B12" w:rsidRDefault="00E53B12" w:rsidP="00EE6AED">
      <w:pPr>
        <w:spacing w:line="240" w:lineRule="auto"/>
        <w:jc w:val="both"/>
      </w:pPr>
      <w:r w:rsidRPr="00233AB5">
        <w:t>Poplatek je stanoven podle zákona</w:t>
      </w:r>
      <w:r>
        <w:t xml:space="preserve"> č. 634/2004 Sb., o správních poplatcích, ve znění pozdějších předpisů</w:t>
      </w:r>
      <w:r w:rsidRPr="00233AB5">
        <w:t>, p</w:t>
      </w:r>
      <w:r>
        <w:t xml:space="preserve">oložka </w:t>
      </w:r>
      <w:r w:rsidRPr="00233AB5">
        <w:t>1</w:t>
      </w:r>
      <w:r>
        <w:t>7, č. 1/a)</w:t>
      </w:r>
      <w:r w:rsidRPr="00233AB5">
        <w:t>.</w:t>
      </w:r>
      <w:r w:rsidR="00EE6AED">
        <w:t xml:space="preserve"> L</w:t>
      </w:r>
      <w:r>
        <w:t xml:space="preserve">ze </w:t>
      </w:r>
      <w:r w:rsidR="00EE6AED">
        <w:t xml:space="preserve">jej </w:t>
      </w:r>
      <w:r>
        <w:t xml:space="preserve">uhradit na pokladně </w:t>
      </w:r>
      <w:proofErr w:type="spellStart"/>
      <w:r>
        <w:t>Mě</w:t>
      </w:r>
      <w:r w:rsidR="00EE6AED">
        <w:t>Ú</w:t>
      </w:r>
      <w:proofErr w:type="spellEnd"/>
      <w:r>
        <w:t xml:space="preserve"> Vizovice nebo převodem na účet města.</w:t>
      </w:r>
    </w:p>
    <w:p w14:paraId="520C5C76" w14:textId="77777777" w:rsidR="00EE6AED" w:rsidRDefault="00EE6AED" w:rsidP="00EE6AED">
      <w:pPr>
        <w:spacing w:line="240" w:lineRule="auto"/>
        <w:jc w:val="both"/>
      </w:pPr>
    </w:p>
    <w:p w14:paraId="412BFEAA" w14:textId="77777777" w:rsidR="00C7309E" w:rsidRPr="00850159" w:rsidRDefault="00C7309E" w:rsidP="00EE6AED">
      <w:pPr>
        <w:spacing w:line="240" w:lineRule="auto"/>
        <w:jc w:val="both"/>
      </w:pPr>
    </w:p>
    <w:p w14:paraId="74E446B5" w14:textId="3F43FFF2" w:rsidR="00E53B12" w:rsidRPr="00FA310A" w:rsidRDefault="00E53B12" w:rsidP="00EE6AED">
      <w:pPr>
        <w:spacing w:line="240" w:lineRule="auto"/>
        <w:jc w:val="both"/>
        <w:rPr>
          <w:b/>
          <w:bCs/>
        </w:rPr>
      </w:pPr>
      <w:r w:rsidRPr="00FA310A">
        <w:rPr>
          <w:b/>
          <w:bCs/>
        </w:rPr>
        <w:lastRenderedPageBreak/>
        <w:t>Lhůty pro vyřízení</w:t>
      </w:r>
      <w:r w:rsidR="00EE6AED">
        <w:rPr>
          <w:b/>
          <w:bCs/>
        </w:rPr>
        <w:t>:</w:t>
      </w:r>
    </w:p>
    <w:p w14:paraId="747971B5" w14:textId="77777777" w:rsidR="00E53B12" w:rsidRDefault="00E53B12" w:rsidP="00EE6AED">
      <w:pPr>
        <w:spacing w:line="240" w:lineRule="auto"/>
        <w:jc w:val="both"/>
      </w:pPr>
      <w:bookmarkStart w:id="0" w:name="_Hlk187318946"/>
      <w:r>
        <w:t xml:space="preserve">Obecně platí 30 dnů </w:t>
      </w:r>
      <w:r w:rsidRPr="00E05DFF">
        <w:t>ode dne zahájení řízení</w:t>
      </w:r>
      <w:r>
        <w:t xml:space="preserve">. Lhůty mohou být prodlouženy až </w:t>
      </w:r>
      <w:r w:rsidRPr="00E05DFF">
        <w:t>o 30 dnů ve zvlášť složitých případech nebo je-li nařízeno ústní jednán</w:t>
      </w:r>
      <w:r>
        <w:t xml:space="preserve">í, nebo </w:t>
      </w:r>
      <w:r w:rsidRPr="00E05DFF">
        <w:t>až o 60 dnů v řízení s velkým počtem účastníků, nebo je-li třeba doručovat veřejnou vyhláškou osobám, jimž se prokazatelně nedaří doručovat, nebo je-li třeba doručovat do ciziny</w:t>
      </w:r>
      <w:r w:rsidRPr="006357AE">
        <w:t>. </w:t>
      </w:r>
    </w:p>
    <w:p w14:paraId="67265B96" w14:textId="77777777" w:rsidR="00EE6AED" w:rsidRDefault="00EE6AED" w:rsidP="00EE6AED">
      <w:pPr>
        <w:spacing w:line="240" w:lineRule="auto"/>
        <w:jc w:val="both"/>
      </w:pPr>
    </w:p>
    <w:bookmarkEnd w:id="0"/>
    <w:p w14:paraId="720C1294" w14:textId="55B66DB8" w:rsidR="00E53B12" w:rsidRPr="00FA310A" w:rsidRDefault="00E53B12" w:rsidP="00EE6AED">
      <w:pPr>
        <w:spacing w:line="240" w:lineRule="auto"/>
        <w:jc w:val="both"/>
        <w:rPr>
          <w:b/>
          <w:bCs/>
        </w:rPr>
      </w:pPr>
      <w:r w:rsidRPr="00FA310A">
        <w:rPr>
          <w:b/>
          <w:bCs/>
        </w:rPr>
        <w:t>Kteří jsou další účastníci (dotčení) řešením životní situace</w:t>
      </w:r>
      <w:r w:rsidR="00EE6AED">
        <w:rPr>
          <w:b/>
          <w:bCs/>
        </w:rPr>
        <w:t>:</w:t>
      </w:r>
    </w:p>
    <w:p w14:paraId="5431B246" w14:textId="77777777" w:rsidR="00E53B12" w:rsidRDefault="00E53B12" w:rsidP="00EE6AED">
      <w:pPr>
        <w:spacing w:line="240" w:lineRule="auto"/>
        <w:jc w:val="both"/>
      </w:pPr>
      <w:r>
        <w:t>D</w:t>
      </w:r>
      <w:r w:rsidRPr="006357AE">
        <w:t xml:space="preserve">alší účastníci stanovení </w:t>
      </w:r>
      <w:r>
        <w:t xml:space="preserve">stavebním </w:t>
      </w:r>
      <w:r w:rsidRPr="006357AE">
        <w:t>zákonem.</w:t>
      </w:r>
    </w:p>
    <w:p w14:paraId="46E9185E" w14:textId="77777777" w:rsidR="00EE6AED" w:rsidRDefault="00EE6AED" w:rsidP="00EE6AED">
      <w:pPr>
        <w:spacing w:line="240" w:lineRule="auto"/>
        <w:jc w:val="both"/>
      </w:pPr>
    </w:p>
    <w:p w14:paraId="02D386C7" w14:textId="32941EC0" w:rsidR="00E53B12" w:rsidRPr="00FA310A" w:rsidRDefault="00E53B12" w:rsidP="00EE6AED">
      <w:pPr>
        <w:spacing w:line="240" w:lineRule="auto"/>
        <w:jc w:val="both"/>
        <w:rPr>
          <w:b/>
          <w:bCs/>
        </w:rPr>
      </w:pPr>
      <w:r w:rsidRPr="00FA310A">
        <w:rPr>
          <w:b/>
          <w:bCs/>
        </w:rPr>
        <w:t>Právní úprava</w:t>
      </w:r>
      <w:r w:rsidR="00EE6AED">
        <w:rPr>
          <w:b/>
          <w:bCs/>
        </w:rPr>
        <w:t>:</w:t>
      </w:r>
    </w:p>
    <w:p w14:paraId="07E62DEE" w14:textId="776C89DB" w:rsidR="00E53B12" w:rsidRDefault="00E53B12" w:rsidP="00EE6AED">
      <w:pPr>
        <w:spacing w:line="240" w:lineRule="auto"/>
        <w:jc w:val="both"/>
      </w:pPr>
      <w:r w:rsidRPr="00182F60">
        <w:t>Zákon č.</w:t>
      </w:r>
      <w:r>
        <w:t xml:space="preserve"> 283/2021 Sb., stavební zákon, ve znění pozdějších předpisů</w:t>
      </w:r>
    </w:p>
    <w:p w14:paraId="65007F46" w14:textId="77777777" w:rsidR="00EE6AED" w:rsidRDefault="00EE6AED" w:rsidP="00EE6AED">
      <w:pPr>
        <w:spacing w:line="240" w:lineRule="auto"/>
        <w:jc w:val="both"/>
      </w:pPr>
    </w:p>
    <w:p w14:paraId="247CA854" w14:textId="5F1F8AFA" w:rsidR="00E53B12" w:rsidRPr="00FA310A" w:rsidRDefault="00E53B12" w:rsidP="00EE6AED">
      <w:pPr>
        <w:spacing w:line="240" w:lineRule="auto"/>
        <w:jc w:val="both"/>
        <w:rPr>
          <w:b/>
          <w:bCs/>
        </w:rPr>
      </w:pPr>
      <w:r w:rsidRPr="00FA310A">
        <w:rPr>
          <w:b/>
          <w:bCs/>
        </w:rPr>
        <w:t>Související právní předpisy</w:t>
      </w:r>
      <w:r w:rsidR="00EE6AED">
        <w:rPr>
          <w:b/>
          <w:bCs/>
        </w:rPr>
        <w:t>:</w:t>
      </w:r>
    </w:p>
    <w:p w14:paraId="5D527712" w14:textId="58237DE6" w:rsidR="00E53B12" w:rsidRDefault="00E53B12" w:rsidP="00EE6AED">
      <w:pPr>
        <w:spacing w:line="240" w:lineRule="auto"/>
        <w:jc w:val="both"/>
      </w:pPr>
      <w:r w:rsidRPr="00FA310A">
        <w:t>Zákon č. 500/2004 Sb., správní řád</w:t>
      </w:r>
    </w:p>
    <w:p w14:paraId="3FAED2F4" w14:textId="64A1BBAA" w:rsidR="00E53B12" w:rsidRPr="00E05DFF" w:rsidRDefault="00E53B12" w:rsidP="00EE6AED">
      <w:pPr>
        <w:spacing w:line="240" w:lineRule="auto"/>
        <w:jc w:val="both"/>
      </w:pPr>
      <w:r>
        <w:t>V</w:t>
      </w:r>
      <w:r w:rsidRPr="00E05DFF">
        <w:t>yhláška č. 149/2024 Sb., o provedení některých ustanovení stavebního zákona, ve znění pozdějších předpisů</w:t>
      </w:r>
    </w:p>
    <w:p w14:paraId="30DFC1E5" w14:textId="2BA9642B" w:rsidR="00E53B12" w:rsidRPr="00E05DFF" w:rsidRDefault="00E53B12" w:rsidP="00EE6AED">
      <w:pPr>
        <w:spacing w:line="240" w:lineRule="auto"/>
        <w:jc w:val="both"/>
      </w:pPr>
      <w:r>
        <w:t>V</w:t>
      </w:r>
      <w:r w:rsidRPr="00E05DFF">
        <w:t>yhláška č. 131/2024 Sb., o dokumentaci staveb, ve znění pozdějších předpisů</w:t>
      </w:r>
    </w:p>
    <w:p w14:paraId="131E2D36" w14:textId="1C747F52" w:rsidR="00E53B12" w:rsidRPr="00183AEE" w:rsidRDefault="00E53B12" w:rsidP="00EE6AED">
      <w:pPr>
        <w:shd w:val="clear" w:color="auto" w:fill="FFFFFF"/>
        <w:spacing w:before="100" w:beforeAutospacing="1" w:after="100" w:afterAutospacing="1" w:line="240" w:lineRule="auto"/>
        <w:rPr>
          <w:rFonts w:eastAsia="Times New Roman" w:cstheme="minorHAnsi"/>
          <w:color w:val="272833"/>
          <w:kern w:val="0"/>
          <w:lang w:eastAsia="cs-CZ"/>
          <w14:ligatures w14:val="none"/>
        </w:rPr>
      </w:pPr>
      <w:r>
        <w:rPr>
          <w:rFonts w:eastAsia="Times New Roman" w:cstheme="minorHAnsi"/>
          <w:color w:val="272833"/>
          <w:kern w:val="0"/>
          <w:lang w:eastAsia="cs-CZ"/>
          <w14:ligatures w14:val="none"/>
        </w:rPr>
        <w:t>Z</w:t>
      </w:r>
      <w:r w:rsidRPr="00183AEE">
        <w:rPr>
          <w:rFonts w:eastAsia="Times New Roman" w:cstheme="minorHAnsi"/>
          <w:color w:val="272833"/>
          <w:kern w:val="0"/>
          <w:lang w:eastAsia="cs-CZ"/>
          <w14:ligatures w14:val="none"/>
        </w:rPr>
        <w:t>ákon č. 634/2004 Sb., o správních poplatcích, ve znění pozdějších předpisů</w:t>
      </w:r>
    </w:p>
    <w:p w14:paraId="206EF4B5" w14:textId="77777777" w:rsidR="00976A0E" w:rsidRDefault="00976A0E" w:rsidP="00EE6AED">
      <w:pPr>
        <w:spacing w:line="240" w:lineRule="auto"/>
      </w:pPr>
    </w:p>
    <w:sectPr w:rsidR="00976A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12"/>
    <w:rsid w:val="001F5AB4"/>
    <w:rsid w:val="002B69E1"/>
    <w:rsid w:val="005946BD"/>
    <w:rsid w:val="00853E24"/>
    <w:rsid w:val="00976A0E"/>
    <w:rsid w:val="00AE75A6"/>
    <w:rsid w:val="00C7309E"/>
    <w:rsid w:val="00D16147"/>
    <w:rsid w:val="00E53B12"/>
    <w:rsid w:val="00EE6A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822F6"/>
  <w15:chartTrackingRefBased/>
  <w15:docId w15:val="{576F22E5-2049-4798-90F5-05229C28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53B12"/>
  </w:style>
  <w:style w:type="paragraph" w:styleId="Nadpis1">
    <w:name w:val="heading 1"/>
    <w:basedOn w:val="Normln"/>
    <w:next w:val="Normln"/>
    <w:link w:val="Nadpis1Char"/>
    <w:uiPriority w:val="9"/>
    <w:qFormat/>
    <w:rsid w:val="00E53B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E53B1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E53B12"/>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E53B12"/>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E53B12"/>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E53B12"/>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53B12"/>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53B12"/>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53B12"/>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53B12"/>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E53B12"/>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E53B12"/>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E53B12"/>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E53B12"/>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E53B1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53B1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53B1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53B12"/>
    <w:rPr>
      <w:rFonts w:eastAsiaTheme="majorEastAsia" w:cstheme="majorBidi"/>
      <w:color w:val="272727" w:themeColor="text1" w:themeTint="D8"/>
    </w:rPr>
  </w:style>
  <w:style w:type="paragraph" w:styleId="Nzev">
    <w:name w:val="Title"/>
    <w:basedOn w:val="Normln"/>
    <w:next w:val="Normln"/>
    <w:link w:val="NzevChar"/>
    <w:uiPriority w:val="10"/>
    <w:qFormat/>
    <w:rsid w:val="00E53B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53B1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53B1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53B1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53B12"/>
    <w:pPr>
      <w:spacing w:before="160"/>
      <w:jc w:val="center"/>
    </w:pPr>
    <w:rPr>
      <w:i/>
      <w:iCs/>
      <w:color w:val="404040" w:themeColor="text1" w:themeTint="BF"/>
    </w:rPr>
  </w:style>
  <w:style w:type="character" w:customStyle="1" w:styleId="CittChar">
    <w:name w:val="Citát Char"/>
    <w:basedOn w:val="Standardnpsmoodstavce"/>
    <w:link w:val="Citt"/>
    <w:uiPriority w:val="29"/>
    <w:rsid w:val="00E53B12"/>
    <w:rPr>
      <w:i/>
      <w:iCs/>
      <w:color w:val="404040" w:themeColor="text1" w:themeTint="BF"/>
    </w:rPr>
  </w:style>
  <w:style w:type="paragraph" w:styleId="Odstavecseseznamem">
    <w:name w:val="List Paragraph"/>
    <w:basedOn w:val="Normln"/>
    <w:uiPriority w:val="34"/>
    <w:qFormat/>
    <w:rsid w:val="00E53B12"/>
    <w:pPr>
      <w:ind w:left="720"/>
      <w:contextualSpacing/>
    </w:pPr>
  </w:style>
  <w:style w:type="character" w:styleId="Zdraznnintenzivn">
    <w:name w:val="Intense Emphasis"/>
    <w:basedOn w:val="Standardnpsmoodstavce"/>
    <w:uiPriority w:val="21"/>
    <w:qFormat/>
    <w:rsid w:val="00E53B12"/>
    <w:rPr>
      <w:i/>
      <w:iCs/>
      <w:color w:val="2E74B5" w:themeColor="accent1" w:themeShade="BF"/>
    </w:rPr>
  </w:style>
  <w:style w:type="paragraph" w:styleId="Vrazncitt">
    <w:name w:val="Intense Quote"/>
    <w:basedOn w:val="Normln"/>
    <w:next w:val="Normln"/>
    <w:link w:val="VrazncittChar"/>
    <w:uiPriority w:val="30"/>
    <w:qFormat/>
    <w:rsid w:val="00E53B1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E53B12"/>
    <w:rPr>
      <w:i/>
      <w:iCs/>
      <w:color w:val="2E74B5" w:themeColor="accent1" w:themeShade="BF"/>
    </w:rPr>
  </w:style>
  <w:style w:type="character" w:styleId="Odkazintenzivn">
    <w:name w:val="Intense Reference"/>
    <w:basedOn w:val="Standardnpsmoodstavce"/>
    <w:uiPriority w:val="32"/>
    <w:qFormat/>
    <w:rsid w:val="00E53B12"/>
    <w:rPr>
      <w:b/>
      <w:bCs/>
      <w:smallCaps/>
      <w:color w:val="2E74B5" w:themeColor="accent1" w:themeShade="BF"/>
      <w:spacing w:val="5"/>
    </w:rPr>
  </w:style>
  <w:style w:type="character" w:styleId="Hypertextovodkaz">
    <w:name w:val="Hyperlink"/>
    <w:basedOn w:val="Standardnpsmoodstavce"/>
    <w:uiPriority w:val="99"/>
    <w:unhideWhenUsed/>
    <w:rsid w:val="00E53B12"/>
    <w:rPr>
      <w:color w:val="0563C1" w:themeColor="hyperlink"/>
      <w:u w:val="single"/>
    </w:rPr>
  </w:style>
  <w:style w:type="character" w:styleId="Nevyeenzmnka">
    <w:name w:val="Unresolved Mention"/>
    <w:basedOn w:val="Standardnpsmoodstavce"/>
    <w:uiPriority w:val="99"/>
    <w:semiHidden/>
    <w:unhideWhenUsed/>
    <w:rsid w:val="00EE6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05235">
      <w:bodyDiv w:val="1"/>
      <w:marLeft w:val="0"/>
      <w:marRight w:val="0"/>
      <w:marTop w:val="0"/>
      <w:marBottom w:val="0"/>
      <w:divBdr>
        <w:top w:val="none" w:sz="0" w:space="0" w:color="auto"/>
        <w:left w:val="none" w:sz="0" w:space="0" w:color="auto"/>
        <w:bottom w:val="none" w:sz="0" w:space="0" w:color="auto"/>
        <w:right w:val="none" w:sz="0" w:space="0" w:color="auto"/>
      </w:divBdr>
    </w:div>
    <w:div w:id="202257940">
      <w:bodyDiv w:val="1"/>
      <w:marLeft w:val="0"/>
      <w:marRight w:val="0"/>
      <w:marTop w:val="0"/>
      <w:marBottom w:val="0"/>
      <w:divBdr>
        <w:top w:val="none" w:sz="0" w:space="0" w:color="auto"/>
        <w:left w:val="none" w:sz="0" w:space="0" w:color="auto"/>
        <w:bottom w:val="none" w:sz="0" w:space="0" w:color="auto"/>
        <w:right w:val="none" w:sz="0" w:space="0" w:color="auto"/>
      </w:divBdr>
    </w:div>
    <w:div w:id="597639333">
      <w:bodyDiv w:val="1"/>
      <w:marLeft w:val="0"/>
      <w:marRight w:val="0"/>
      <w:marTop w:val="0"/>
      <w:marBottom w:val="0"/>
      <w:divBdr>
        <w:top w:val="none" w:sz="0" w:space="0" w:color="auto"/>
        <w:left w:val="none" w:sz="0" w:space="0" w:color="auto"/>
        <w:bottom w:val="none" w:sz="0" w:space="0" w:color="auto"/>
        <w:right w:val="none" w:sz="0" w:space="0" w:color="auto"/>
      </w:divBdr>
    </w:div>
    <w:div w:id="82046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mr.gov.cz/cs/ministerstvo/stavebni-pravo/pravo-a-legislativa/novy-stavebni-zakon/formulare/povinne-formular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nisa.samiec@mestovizovice.cz" TargetMode="External"/><Relationship Id="rId5" Type="http://schemas.openxmlformats.org/officeDocument/2006/relationships/hyperlink" Target="mailto:jana.chocholata@mestovizovice.cz" TargetMode="External"/><Relationship Id="rId4" Type="http://schemas.openxmlformats.org/officeDocument/2006/relationships/hyperlink" Target="mailto:marie.musilova@mestovizovice.cz" TargetMode="Externa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389</Words>
  <Characters>2296</Characters>
  <Application>Microsoft Office Word</Application>
  <DocSecurity>0</DocSecurity>
  <Lines>19</Lines>
  <Paragraphs>5</Paragraphs>
  <ScaleCrop>false</ScaleCrop>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Pacoň Martin</dc:creator>
  <cp:keywords/>
  <dc:description/>
  <cp:lastModifiedBy>Pacoň Martin Ing.</cp:lastModifiedBy>
  <cp:revision>2</cp:revision>
  <dcterms:created xsi:type="dcterms:W3CDTF">2025-06-04T13:31:00Z</dcterms:created>
  <dcterms:modified xsi:type="dcterms:W3CDTF">2025-06-04T13:31:00Z</dcterms:modified>
</cp:coreProperties>
</file>